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BEEF7" w14:textId="77777777" w:rsidR="00FA5E48" w:rsidRPr="00F46011" w:rsidRDefault="00FA5E48" w:rsidP="00FA5E48">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sidRPr="00F46011">
        <w:rPr>
          <w:rFonts w:ascii="Times New Roman" w:eastAsia="Times New Roman" w:hAnsi="Times New Roman" w:cs="Times New Roman"/>
          <w:b/>
          <w:bCs/>
          <w:kern w:val="36"/>
          <w:sz w:val="48"/>
          <w:szCs w:val="48"/>
          <w:lang w:eastAsia="en-AU"/>
        </w:rPr>
        <w:t>Note: This page has been retained from the previous site as a convenience to former accessors. This page is not maintained.</w:t>
      </w:r>
    </w:p>
    <w:p w14:paraId="0D8B6CD3" w14:textId="77777777" w:rsidR="00FA5E48" w:rsidRPr="00F46011" w:rsidRDefault="00FA5E48" w:rsidP="00FA5E48">
      <w:pPr>
        <w:spacing w:after="0" w:line="240" w:lineRule="auto"/>
        <w:rPr>
          <w:rFonts w:ascii="Times New Roman" w:eastAsia="Times New Roman" w:hAnsi="Times New Roman" w:cs="Times New Roman"/>
          <w:sz w:val="24"/>
          <w:szCs w:val="24"/>
          <w:lang w:eastAsia="en-AU"/>
        </w:rPr>
      </w:pPr>
    </w:p>
    <w:p w14:paraId="38DA8E21"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xml:space="preserve">Click </w:t>
      </w:r>
      <w:hyperlink r:id="rId4" w:history="1">
        <w:r w:rsidRPr="00F46011">
          <w:rPr>
            <w:rFonts w:ascii="Times New Roman" w:eastAsia="Times New Roman" w:hAnsi="Times New Roman" w:cs="Times New Roman"/>
            <w:color w:val="0000FF"/>
            <w:sz w:val="24"/>
            <w:szCs w:val="24"/>
            <w:u w:val="single"/>
            <w:lang w:eastAsia="en-AU"/>
          </w:rPr>
          <w:t>here</w:t>
        </w:r>
      </w:hyperlink>
      <w:r w:rsidRPr="00F46011">
        <w:rPr>
          <w:rFonts w:ascii="Times New Roman" w:eastAsia="Times New Roman" w:hAnsi="Times New Roman" w:cs="Times New Roman"/>
          <w:sz w:val="24"/>
          <w:szCs w:val="24"/>
          <w:lang w:eastAsia="en-AU"/>
        </w:rPr>
        <w:t xml:space="preserve"> to return to the home page.</w:t>
      </w:r>
    </w:p>
    <w:p w14:paraId="338B59A9" w14:textId="77777777" w:rsidR="00FA5E48" w:rsidRPr="00F46011" w:rsidRDefault="00FA5E48" w:rsidP="00FA5E48">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pict w14:anchorId="0E34701C">
          <v:rect id="_x0000_i1025" style="width:0;height:.5pt" o:hralign="center" o:hrstd="t" o:hr="t" fillcolor="#a0a0a0" stroked="f"/>
        </w:pict>
      </w:r>
    </w:p>
    <w:p w14:paraId="03FB81CA" w14:textId="77777777" w:rsidR="00FA5E48" w:rsidRPr="00F46011" w:rsidRDefault="00FA5E48" w:rsidP="00FA5E48">
      <w:pPr>
        <w:spacing w:after="0" w:line="240" w:lineRule="auto"/>
        <w:rPr>
          <w:rFonts w:ascii="Times New Roman" w:eastAsia="Times New Roman" w:hAnsi="Times New Roman" w:cs="Times New Roman"/>
          <w:sz w:val="24"/>
          <w:szCs w:val="24"/>
          <w:lang w:eastAsia="en-AU"/>
        </w:rPr>
      </w:pPr>
    </w:p>
    <w:p w14:paraId="62AECA3E" w14:textId="77777777" w:rsidR="00FA5E48" w:rsidRPr="00F46011" w:rsidRDefault="00FA5E48" w:rsidP="00FA5E48">
      <w:pPr>
        <w:spacing w:before="100" w:beforeAutospacing="1" w:after="240"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xml:space="preserve">Note: This page is an updated version of the original page, dating back to 2003 which may be found </w:t>
      </w:r>
      <w:hyperlink r:id="rId5" w:history="1">
        <w:proofErr w:type="spellStart"/>
        <w:r w:rsidRPr="00F46011">
          <w:rPr>
            <w:rFonts w:ascii="Times New Roman" w:eastAsia="Times New Roman" w:hAnsi="Times New Roman" w:cs="Times New Roman"/>
            <w:color w:val="0000FF"/>
            <w:sz w:val="24"/>
            <w:szCs w:val="24"/>
            <w:u w:val="single"/>
            <w:lang w:eastAsia="en-AU"/>
          </w:rPr>
          <w:t>here</w:t>
        </w:r>
      </w:hyperlink>
      <w:r w:rsidRPr="00F46011">
        <w:rPr>
          <w:rFonts w:ascii="Times New Roman" w:eastAsia="Times New Roman" w:hAnsi="Times New Roman" w:cs="Times New Roman"/>
          <w:sz w:val="24"/>
          <w:szCs w:val="24"/>
          <w:lang w:eastAsia="en-AU"/>
        </w:rPr>
        <w:t>.The</w:t>
      </w:r>
      <w:proofErr w:type="spellEnd"/>
      <w:r w:rsidRPr="00F46011">
        <w:rPr>
          <w:rFonts w:ascii="Times New Roman" w:eastAsia="Times New Roman" w:hAnsi="Times New Roman" w:cs="Times New Roman"/>
          <w:sz w:val="24"/>
          <w:szCs w:val="24"/>
          <w:lang w:eastAsia="en-AU"/>
        </w:rPr>
        <w:t xml:space="preserve"> pictures on this page are more detailed than the earlier version, although the process is unchanged.</w:t>
      </w:r>
      <w:r w:rsidRPr="00F46011">
        <w:rPr>
          <w:rFonts w:ascii="Times New Roman" w:eastAsia="Times New Roman" w:hAnsi="Times New Roman" w:cs="Times New Roman"/>
          <w:sz w:val="24"/>
          <w:szCs w:val="24"/>
          <w:lang w:eastAsia="en-AU"/>
        </w:rPr>
        <w:br/>
      </w:r>
      <w:r w:rsidRPr="00F46011">
        <w:rPr>
          <w:rFonts w:ascii="Times New Roman" w:eastAsia="Times New Roman" w:hAnsi="Times New Roman" w:cs="Times New Roman"/>
          <w:sz w:val="24"/>
          <w:szCs w:val="24"/>
          <w:lang w:eastAsia="en-AU"/>
        </w:rPr>
        <w:br/>
      </w:r>
      <w:r w:rsidRPr="00F46011">
        <w:rPr>
          <w:rFonts w:ascii="Times New Roman" w:eastAsia="Times New Roman" w:hAnsi="Times New Roman" w:cs="Times New Roman"/>
          <w:i/>
          <w:iCs/>
          <w:sz w:val="24"/>
          <w:szCs w:val="24"/>
          <w:lang w:eastAsia="en-AU"/>
        </w:rPr>
        <w:t>You may click on any thumbnail image to view a larger picture.</w:t>
      </w:r>
    </w:p>
    <w:p w14:paraId="66919EA3"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6" w:history="1">
        <w:r w:rsidRPr="00F46011">
          <w:rPr>
            <w:rFonts w:ascii="Times New Roman" w:eastAsia="Times New Roman" w:hAnsi="Times New Roman" w:cs="Times New Roman"/>
            <w:noProof/>
            <w:sz w:val="24"/>
            <w:szCs w:val="24"/>
            <w:lang w:eastAsia="en-AU"/>
          </w:rPr>
          <w:drawing>
            <wp:anchor distT="0" distB="0" distL="0" distR="0" simplePos="0" relativeHeight="251659264" behindDoc="0" locked="0" layoutInCell="1" allowOverlap="0" wp14:anchorId="68798092" wp14:editId="184645E5">
              <wp:simplePos x="0" y="0"/>
              <wp:positionH relativeFrom="column">
                <wp:align>right</wp:align>
              </wp:positionH>
              <wp:positionV relativeFrom="line">
                <wp:posOffset>0</wp:posOffset>
              </wp:positionV>
              <wp:extent cx="2032000" cy="1524000"/>
              <wp:effectExtent l="0" t="0" r="6350" b="0"/>
              <wp:wrapSquare wrapText="bothSides"/>
              <wp:docPr id="1825575375" name="Picture 11" descr="im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 xml:space="preserve">The first step in repairing the NVRAM chip is to locate and remove the chip from the system. It can be identified </w:t>
      </w:r>
      <w:proofErr w:type="gramStart"/>
      <w:r w:rsidRPr="00F46011">
        <w:rPr>
          <w:rFonts w:ascii="Times New Roman" w:eastAsia="Times New Roman" w:hAnsi="Times New Roman" w:cs="Times New Roman"/>
          <w:sz w:val="24"/>
          <w:szCs w:val="24"/>
          <w:lang w:eastAsia="en-AU"/>
        </w:rPr>
        <w:t>( usually</w:t>
      </w:r>
      <w:proofErr w:type="gramEnd"/>
      <w:r w:rsidRPr="00F46011">
        <w:rPr>
          <w:rFonts w:ascii="Times New Roman" w:eastAsia="Times New Roman" w:hAnsi="Times New Roman" w:cs="Times New Roman"/>
          <w:sz w:val="24"/>
          <w:szCs w:val="24"/>
          <w:lang w:eastAsia="en-AU"/>
        </w:rPr>
        <w:t xml:space="preserve"> ) by the orange bar-coded label on the top.</w:t>
      </w:r>
    </w:p>
    <w:p w14:paraId="7B7FC58D"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6FCAB977"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8" w:history="1">
        <w:r w:rsidRPr="00F46011">
          <w:rPr>
            <w:rFonts w:ascii="Times New Roman" w:eastAsia="Times New Roman" w:hAnsi="Times New Roman" w:cs="Times New Roman"/>
            <w:noProof/>
            <w:sz w:val="24"/>
            <w:szCs w:val="24"/>
            <w:lang w:eastAsia="en-AU"/>
          </w:rPr>
          <w:drawing>
            <wp:anchor distT="0" distB="0" distL="0" distR="0" simplePos="0" relativeHeight="251660288" behindDoc="0" locked="0" layoutInCell="1" allowOverlap="0" wp14:anchorId="5AF42866" wp14:editId="63BEB276">
              <wp:simplePos x="0" y="0"/>
              <wp:positionH relativeFrom="column">
                <wp:align>left</wp:align>
              </wp:positionH>
              <wp:positionV relativeFrom="line">
                <wp:posOffset>0</wp:posOffset>
              </wp:positionV>
              <wp:extent cx="2032000" cy="1524000"/>
              <wp:effectExtent l="0" t="0" r="6350" b="0"/>
              <wp:wrapSquare wrapText="bothSides"/>
              <wp:docPr id="48938279" name="Picture 10" descr="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Be sure to note the index "</w:t>
      </w:r>
      <w:r w:rsidRPr="00F46011">
        <w:rPr>
          <w:rFonts w:ascii="Times New Roman" w:eastAsia="Times New Roman" w:hAnsi="Times New Roman" w:cs="Times New Roman"/>
          <w:i/>
          <w:iCs/>
          <w:sz w:val="24"/>
          <w:szCs w:val="24"/>
          <w:lang w:eastAsia="en-AU"/>
        </w:rPr>
        <w:t>dot</w:t>
      </w:r>
      <w:r w:rsidRPr="00F46011">
        <w:rPr>
          <w:rFonts w:ascii="Times New Roman" w:eastAsia="Times New Roman" w:hAnsi="Times New Roman" w:cs="Times New Roman"/>
          <w:sz w:val="24"/>
          <w:szCs w:val="24"/>
          <w:lang w:eastAsia="en-AU"/>
        </w:rPr>
        <w:t>" marking pin 1 of the chip package. You will be working on the opposite end of the package.</w:t>
      </w:r>
    </w:p>
    <w:p w14:paraId="4F3A0530"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7FE5DF1F"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10" w:history="1">
        <w:r w:rsidRPr="00F46011">
          <w:rPr>
            <w:rFonts w:ascii="Times New Roman" w:eastAsia="Times New Roman" w:hAnsi="Times New Roman" w:cs="Times New Roman"/>
            <w:noProof/>
            <w:sz w:val="24"/>
            <w:szCs w:val="24"/>
            <w:lang w:eastAsia="en-AU"/>
          </w:rPr>
          <w:drawing>
            <wp:anchor distT="0" distB="0" distL="0" distR="0" simplePos="0" relativeHeight="251661312" behindDoc="0" locked="0" layoutInCell="1" allowOverlap="0" wp14:anchorId="25D137CE" wp14:editId="665692A1">
              <wp:simplePos x="0" y="0"/>
              <wp:positionH relativeFrom="column">
                <wp:align>right</wp:align>
              </wp:positionH>
              <wp:positionV relativeFrom="line">
                <wp:posOffset>0</wp:posOffset>
              </wp:positionV>
              <wp:extent cx="2032000" cy="1524000"/>
              <wp:effectExtent l="0" t="0" r="6350" b="0"/>
              <wp:wrapSquare wrapText="bothSides"/>
              <wp:docPr id="325917350" name="Picture 9" descr="im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 xml:space="preserve">The second step is to </w:t>
      </w:r>
      <w:proofErr w:type="gramStart"/>
      <w:r w:rsidRPr="00F46011">
        <w:rPr>
          <w:rFonts w:ascii="Times New Roman" w:eastAsia="Times New Roman" w:hAnsi="Times New Roman" w:cs="Times New Roman"/>
          <w:sz w:val="24"/>
          <w:szCs w:val="24"/>
          <w:lang w:eastAsia="en-AU"/>
        </w:rPr>
        <w:t>file away</w:t>
      </w:r>
      <w:proofErr w:type="gramEnd"/>
      <w:r w:rsidRPr="00F46011">
        <w:rPr>
          <w:rFonts w:ascii="Times New Roman" w:eastAsia="Times New Roman" w:hAnsi="Times New Roman" w:cs="Times New Roman"/>
          <w:sz w:val="24"/>
          <w:szCs w:val="24"/>
          <w:lang w:eastAsia="en-AU"/>
        </w:rPr>
        <w:t xml:space="preserve"> the DIP package on the end opposite to the index pin to reveal the power leads which join the top battery pack to the lower RAM chip. A file will do the job, but a small grindstone in a drill or a Dremel tool will also work.</w:t>
      </w:r>
    </w:p>
    <w:p w14:paraId="30AD9C8D"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0F5BA378"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12" w:history="1">
        <w:r w:rsidRPr="00F46011">
          <w:rPr>
            <w:rFonts w:ascii="Times New Roman" w:eastAsia="Times New Roman" w:hAnsi="Times New Roman" w:cs="Times New Roman"/>
            <w:noProof/>
            <w:sz w:val="24"/>
            <w:szCs w:val="24"/>
            <w:lang w:eastAsia="en-AU"/>
          </w:rPr>
          <w:drawing>
            <wp:anchor distT="0" distB="0" distL="0" distR="0" simplePos="0" relativeHeight="251662336" behindDoc="0" locked="0" layoutInCell="1" allowOverlap="0" wp14:anchorId="22441E8E" wp14:editId="2A54EEED">
              <wp:simplePos x="0" y="0"/>
              <wp:positionH relativeFrom="column">
                <wp:align>left</wp:align>
              </wp:positionH>
              <wp:positionV relativeFrom="line">
                <wp:posOffset>0</wp:posOffset>
              </wp:positionV>
              <wp:extent cx="2032000" cy="1524000"/>
              <wp:effectExtent l="0" t="0" r="6350" b="0"/>
              <wp:wrapSquare wrapText="bothSides"/>
              <wp:docPr id="941460288" name="Picture 8" descr="im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This picture shows the two "</w:t>
      </w:r>
      <w:r w:rsidRPr="00F46011">
        <w:rPr>
          <w:rFonts w:ascii="Times New Roman" w:eastAsia="Times New Roman" w:hAnsi="Times New Roman" w:cs="Times New Roman"/>
          <w:i/>
          <w:iCs/>
          <w:sz w:val="24"/>
          <w:szCs w:val="24"/>
          <w:lang w:eastAsia="en-AU"/>
        </w:rPr>
        <w:t>pads</w:t>
      </w:r>
      <w:r w:rsidRPr="00F46011">
        <w:rPr>
          <w:rFonts w:ascii="Times New Roman" w:eastAsia="Times New Roman" w:hAnsi="Times New Roman" w:cs="Times New Roman"/>
          <w:sz w:val="24"/>
          <w:szCs w:val="24"/>
          <w:lang w:eastAsia="en-AU"/>
        </w:rPr>
        <w:t>" where the new battery will be connected</w:t>
      </w:r>
      <w:r w:rsidRPr="00F46011">
        <w:rPr>
          <w:rFonts w:ascii="Times New Roman" w:eastAsia="Times New Roman" w:hAnsi="Times New Roman" w:cs="Times New Roman"/>
          <w:sz w:val="24"/>
          <w:szCs w:val="24"/>
          <w:lang w:eastAsia="en-AU"/>
        </w:rPr>
        <w:br/>
        <w:t>.</w:t>
      </w:r>
    </w:p>
    <w:p w14:paraId="499AE8B1"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56DDADAF"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14" w:history="1">
        <w:r w:rsidRPr="00F46011">
          <w:rPr>
            <w:rFonts w:ascii="Times New Roman" w:eastAsia="Times New Roman" w:hAnsi="Times New Roman" w:cs="Times New Roman"/>
            <w:noProof/>
            <w:sz w:val="24"/>
            <w:szCs w:val="24"/>
            <w:lang w:eastAsia="en-AU"/>
          </w:rPr>
          <w:drawing>
            <wp:anchor distT="0" distB="0" distL="0" distR="0" simplePos="0" relativeHeight="251663360" behindDoc="0" locked="0" layoutInCell="1" allowOverlap="0" wp14:anchorId="175EBC90" wp14:editId="28749836">
              <wp:simplePos x="0" y="0"/>
              <wp:positionH relativeFrom="column">
                <wp:align>right</wp:align>
              </wp:positionH>
              <wp:positionV relativeFrom="line">
                <wp:posOffset>0</wp:posOffset>
              </wp:positionV>
              <wp:extent cx="2032000" cy="1524000"/>
              <wp:effectExtent l="0" t="0" r="6350" b="0"/>
              <wp:wrapSquare wrapText="bothSides"/>
              <wp:docPr id="840394341" name="Picture 7" descr="imag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This picture shows the voltage remaining in the on-chip lithium battery. This internal battery will be disconnected in the next step to prolong the life of the replacement battery.</w:t>
      </w:r>
    </w:p>
    <w:p w14:paraId="115CF52F"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3636C10D"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16" w:history="1">
        <w:r w:rsidRPr="00F46011">
          <w:rPr>
            <w:rFonts w:ascii="Times New Roman" w:eastAsia="Times New Roman" w:hAnsi="Times New Roman" w:cs="Times New Roman"/>
            <w:noProof/>
            <w:sz w:val="24"/>
            <w:szCs w:val="24"/>
            <w:lang w:eastAsia="en-AU"/>
          </w:rPr>
          <w:drawing>
            <wp:anchor distT="0" distB="0" distL="0" distR="0" simplePos="0" relativeHeight="251664384" behindDoc="0" locked="0" layoutInCell="1" allowOverlap="0" wp14:anchorId="1C00166D" wp14:editId="4A692006">
              <wp:simplePos x="0" y="0"/>
              <wp:positionH relativeFrom="column">
                <wp:align>left</wp:align>
              </wp:positionH>
              <wp:positionV relativeFrom="line">
                <wp:posOffset>0</wp:posOffset>
              </wp:positionV>
              <wp:extent cx="2032000" cy="1524000"/>
              <wp:effectExtent l="0" t="0" r="6350" b="0"/>
              <wp:wrapSquare wrapText="bothSides"/>
              <wp:docPr id="1640365406" name="Picture 6" descr="imag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 xml:space="preserve">The third step is to saw into the DIP package on the end opposite to the index pin to disconnect the power leads which join the top battery pack to the lower RAM chip. You only </w:t>
      </w:r>
      <w:proofErr w:type="gramStart"/>
      <w:r w:rsidRPr="00F46011">
        <w:rPr>
          <w:rFonts w:ascii="Times New Roman" w:eastAsia="Times New Roman" w:hAnsi="Times New Roman" w:cs="Times New Roman"/>
          <w:sz w:val="24"/>
          <w:szCs w:val="24"/>
          <w:lang w:eastAsia="en-AU"/>
        </w:rPr>
        <w:t>have to</w:t>
      </w:r>
      <w:proofErr w:type="gramEnd"/>
      <w:r w:rsidRPr="00F46011">
        <w:rPr>
          <w:rFonts w:ascii="Times New Roman" w:eastAsia="Times New Roman" w:hAnsi="Times New Roman" w:cs="Times New Roman"/>
          <w:sz w:val="24"/>
          <w:szCs w:val="24"/>
          <w:lang w:eastAsia="en-AU"/>
        </w:rPr>
        <w:t xml:space="preserve"> cut a slot about 5 mm deep. A small hacksaw will do the job, but a small cutoff wheel in a drill or a Dremel tool will also work.</w:t>
      </w:r>
    </w:p>
    <w:p w14:paraId="6D98D34E"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1AEF5166"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18" w:history="1">
        <w:r w:rsidRPr="00F46011">
          <w:rPr>
            <w:rFonts w:ascii="Times New Roman" w:eastAsia="Times New Roman" w:hAnsi="Times New Roman" w:cs="Times New Roman"/>
            <w:noProof/>
            <w:sz w:val="24"/>
            <w:szCs w:val="24"/>
            <w:lang w:eastAsia="en-AU"/>
          </w:rPr>
          <w:drawing>
            <wp:anchor distT="0" distB="0" distL="0" distR="0" simplePos="0" relativeHeight="251665408" behindDoc="0" locked="0" layoutInCell="1" allowOverlap="0" wp14:anchorId="3DFE6A82" wp14:editId="6448DF61">
              <wp:simplePos x="0" y="0"/>
              <wp:positionH relativeFrom="column">
                <wp:align>right</wp:align>
              </wp:positionH>
              <wp:positionV relativeFrom="line">
                <wp:posOffset>0</wp:posOffset>
              </wp:positionV>
              <wp:extent cx="2032000" cy="1524000"/>
              <wp:effectExtent l="0" t="0" r="6350" b="0"/>
              <wp:wrapSquare wrapText="bothSides"/>
              <wp:docPr id="327144039" name="Picture 5" descr="imag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I used an LED "</w:t>
      </w:r>
      <w:r w:rsidRPr="00F46011">
        <w:rPr>
          <w:rFonts w:ascii="Times New Roman" w:eastAsia="Times New Roman" w:hAnsi="Times New Roman" w:cs="Times New Roman"/>
          <w:i/>
          <w:iCs/>
          <w:sz w:val="24"/>
          <w:szCs w:val="24"/>
          <w:lang w:eastAsia="en-AU"/>
        </w:rPr>
        <w:t>tea light</w:t>
      </w:r>
      <w:r w:rsidRPr="00F46011">
        <w:rPr>
          <w:rFonts w:ascii="Times New Roman" w:eastAsia="Times New Roman" w:hAnsi="Times New Roman" w:cs="Times New Roman"/>
          <w:sz w:val="24"/>
          <w:szCs w:val="24"/>
          <w:lang w:eastAsia="en-AU"/>
        </w:rPr>
        <w:t>" as a source for my 3V replacement battery and battery pack. This cost under a dollar and will last for years.</w:t>
      </w:r>
    </w:p>
    <w:p w14:paraId="6A12657B"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5ECC1F0F"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20" w:history="1">
        <w:r w:rsidRPr="00F46011">
          <w:rPr>
            <w:rFonts w:ascii="Times New Roman" w:eastAsia="Times New Roman" w:hAnsi="Times New Roman" w:cs="Times New Roman"/>
            <w:noProof/>
            <w:sz w:val="24"/>
            <w:szCs w:val="24"/>
            <w:lang w:eastAsia="en-AU"/>
          </w:rPr>
          <w:drawing>
            <wp:anchor distT="0" distB="0" distL="0" distR="0" simplePos="0" relativeHeight="251666432" behindDoc="0" locked="0" layoutInCell="1" allowOverlap="0" wp14:anchorId="5AAE8A7E" wp14:editId="7503E015">
              <wp:simplePos x="0" y="0"/>
              <wp:positionH relativeFrom="column">
                <wp:align>left</wp:align>
              </wp:positionH>
              <wp:positionV relativeFrom="line">
                <wp:posOffset>0</wp:posOffset>
              </wp:positionV>
              <wp:extent cx="2032000" cy="1524000"/>
              <wp:effectExtent l="0" t="0" r="6350" b="0"/>
              <wp:wrapSquare wrapText="bothSides"/>
              <wp:docPr id="1518623205" name="Picture 4" descr="imag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The fourth step is to reduce the tea light to a battery pack by filling away the excess plastic.</w:t>
      </w:r>
    </w:p>
    <w:p w14:paraId="57D07A8F"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73FAA04E"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22" w:history="1">
        <w:r w:rsidRPr="00F46011">
          <w:rPr>
            <w:rFonts w:ascii="Times New Roman" w:eastAsia="Times New Roman" w:hAnsi="Times New Roman" w:cs="Times New Roman"/>
            <w:noProof/>
            <w:sz w:val="24"/>
            <w:szCs w:val="24"/>
            <w:lang w:eastAsia="en-AU"/>
          </w:rPr>
          <w:drawing>
            <wp:anchor distT="0" distB="0" distL="0" distR="0" simplePos="0" relativeHeight="251667456" behindDoc="0" locked="0" layoutInCell="1" allowOverlap="0" wp14:anchorId="30B87D71" wp14:editId="30B11C9D">
              <wp:simplePos x="0" y="0"/>
              <wp:positionH relativeFrom="column">
                <wp:align>right</wp:align>
              </wp:positionH>
              <wp:positionV relativeFrom="line">
                <wp:posOffset>0</wp:posOffset>
              </wp:positionV>
              <wp:extent cx="2032000" cy="1524000"/>
              <wp:effectExtent l="0" t="0" r="6350" b="0"/>
              <wp:wrapSquare wrapText="bothSides"/>
              <wp:docPr id="141936200" name="Picture 3" descr="imag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 xml:space="preserve">The fifth step is to connect the tea light battery pack to exposed pads on the chip. Be sure to observe the correct polarity: the positive lead is on the top left side when the chip is oriented with the index </w:t>
      </w:r>
      <w:proofErr w:type="gramStart"/>
      <w:r w:rsidRPr="00F46011">
        <w:rPr>
          <w:rFonts w:ascii="Times New Roman" w:eastAsia="Times New Roman" w:hAnsi="Times New Roman" w:cs="Times New Roman"/>
          <w:sz w:val="24"/>
          <w:szCs w:val="24"/>
          <w:lang w:eastAsia="en-AU"/>
        </w:rPr>
        <w:t>( Pin</w:t>
      </w:r>
      <w:proofErr w:type="gramEnd"/>
      <w:r w:rsidRPr="00F46011">
        <w:rPr>
          <w:rFonts w:ascii="Times New Roman" w:eastAsia="Times New Roman" w:hAnsi="Times New Roman" w:cs="Times New Roman"/>
          <w:sz w:val="24"/>
          <w:szCs w:val="24"/>
          <w:lang w:eastAsia="en-AU"/>
        </w:rPr>
        <w:t xml:space="preserve"> </w:t>
      </w:r>
      <w:proofErr w:type="gramStart"/>
      <w:r w:rsidRPr="00F46011">
        <w:rPr>
          <w:rFonts w:ascii="Times New Roman" w:eastAsia="Times New Roman" w:hAnsi="Times New Roman" w:cs="Times New Roman"/>
          <w:sz w:val="24"/>
          <w:szCs w:val="24"/>
          <w:lang w:eastAsia="en-AU"/>
        </w:rPr>
        <w:t>1 )</w:t>
      </w:r>
      <w:proofErr w:type="gramEnd"/>
      <w:r w:rsidRPr="00F46011">
        <w:rPr>
          <w:rFonts w:ascii="Times New Roman" w:eastAsia="Times New Roman" w:hAnsi="Times New Roman" w:cs="Times New Roman"/>
          <w:sz w:val="24"/>
          <w:szCs w:val="24"/>
          <w:lang w:eastAsia="en-AU"/>
        </w:rPr>
        <w:t xml:space="preserve"> in the lower right.</w:t>
      </w:r>
    </w:p>
    <w:p w14:paraId="70E4C0CD"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12C56B0B"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24" w:history="1">
        <w:r w:rsidRPr="00F46011">
          <w:rPr>
            <w:rFonts w:ascii="Times New Roman" w:eastAsia="Times New Roman" w:hAnsi="Times New Roman" w:cs="Times New Roman"/>
            <w:noProof/>
            <w:sz w:val="24"/>
            <w:szCs w:val="24"/>
            <w:lang w:eastAsia="en-AU"/>
          </w:rPr>
          <w:drawing>
            <wp:anchor distT="0" distB="0" distL="0" distR="0" simplePos="0" relativeHeight="251668480" behindDoc="0" locked="0" layoutInCell="1" allowOverlap="0" wp14:anchorId="15A36E3B" wp14:editId="39C893F1">
              <wp:simplePos x="0" y="0"/>
              <wp:positionH relativeFrom="column">
                <wp:align>left</wp:align>
              </wp:positionH>
              <wp:positionV relativeFrom="line">
                <wp:posOffset>0</wp:posOffset>
              </wp:positionV>
              <wp:extent cx="2032000" cy="1524000"/>
              <wp:effectExtent l="0" t="0" r="6350" b="0"/>
              <wp:wrapSquare wrapText="bothSides"/>
              <wp:docPr id="1533983357" name="Picture 2" descr="imag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 xml:space="preserve">The sixth and final step is to re-insert the chip into your workstation, being careful to orient the chip properly. Once complete, you will need to update the MAC address and </w:t>
      </w:r>
      <w:proofErr w:type="spellStart"/>
      <w:r w:rsidRPr="00F46011">
        <w:rPr>
          <w:rFonts w:ascii="Times New Roman" w:eastAsia="Times New Roman" w:hAnsi="Times New Roman" w:cs="Times New Roman"/>
          <w:sz w:val="24"/>
          <w:szCs w:val="24"/>
          <w:lang w:eastAsia="en-AU"/>
        </w:rPr>
        <w:t>HostId</w:t>
      </w:r>
      <w:proofErr w:type="spellEnd"/>
      <w:r w:rsidRPr="00F46011">
        <w:rPr>
          <w:rFonts w:ascii="Times New Roman" w:eastAsia="Times New Roman" w:hAnsi="Times New Roman" w:cs="Times New Roman"/>
          <w:sz w:val="24"/>
          <w:szCs w:val="24"/>
          <w:lang w:eastAsia="en-AU"/>
        </w:rPr>
        <w:t xml:space="preserve">. If the original values aren't available,  </w:t>
      </w:r>
      <w:hyperlink r:id="rId26" w:history="1">
        <w:r w:rsidRPr="00F46011">
          <w:rPr>
            <w:rFonts w:ascii="Times New Roman" w:eastAsia="Times New Roman" w:hAnsi="Times New Roman" w:cs="Times New Roman"/>
            <w:color w:val="0000FF"/>
            <w:sz w:val="24"/>
            <w:szCs w:val="24"/>
            <w:u w:val="single"/>
            <w:lang w:eastAsia="en-AU"/>
          </w:rPr>
          <w:t>you can find some useful information here.</w:t>
        </w:r>
      </w:hyperlink>
    </w:p>
    <w:p w14:paraId="3AA82E22"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60FE9D79"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hyperlink r:id="rId27" w:history="1">
        <w:r w:rsidRPr="00F46011">
          <w:rPr>
            <w:rFonts w:ascii="Times New Roman" w:eastAsia="Times New Roman" w:hAnsi="Times New Roman" w:cs="Times New Roman"/>
            <w:noProof/>
            <w:sz w:val="24"/>
            <w:szCs w:val="24"/>
            <w:lang w:eastAsia="en-AU"/>
          </w:rPr>
          <w:drawing>
            <wp:anchor distT="0" distB="0" distL="0" distR="0" simplePos="0" relativeHeight="251669504" behindDoc="0" locked="0" layoutInCell="1" allowOverlap="0" wp14:anchorId="5EE05B77" wp14:editId="6021D90B">
              <wp:simplePos x="0" y="0"/>
              <wp:positionH relativeFrom="column">
                <wp:align>right</wp:align>
              </wp:positionH>
              <wp:positionV relativeFrom="line">
                <wp:posOffset>0</wp:posOffset>
              </wp:positionV>
              <wp:extent cx="2032000" cy="1524000"/>
              <wp:effectExtent l="0" t="0" r="6350" b="0"/>
              <wp:wrapSquare wrapText="bothSides"/>
              <wp:docPr id="1487314880" name="Picture 1" descr="imag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32000" cy="15240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F46011">
        <w:rPr>
          <w:rFonts w:ascii="Times New Roman" w:eastAsia="Times New Roman" w:hAnsi="Times New Roman" w:cs="Times New Roman"/>
          <w:sz w:val="24"/>
          <w:szCs w:val="24"/>
          <w:lang w:eastAsia="en-AU"/>
        </w:rPr>
        <w:t>A picture showing the use of the Forth prom monitor to reprogram NVRAM values.</w:t>
      </w:r>
    </w:p>
    <w:p w14:paraId="22EC23F8"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582CA1FB"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w:t>
      </w:r>
    </w:p>
    <w:p w14:paraId="434EFF90" w14:textId="77777777" w:rsidR="00FA5E48" w:rsidRPr="00F46011" w:rsidRDefault="00FA5E48" w:rsidP="00FA5E48">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pict w14:anchorId="0CBD97F9">
          <v:rect id="_x0000_i1026" style="width:0;height:1pt" o:hralign="center" o:hrstd="t" o:hr="t" fillcolor="#a0a0a0" stroked="f"/>
        </w:pict>
      </w:r>
    </w:p>
    <w:p w14:paraId="48AF07EF" w14:textId="77777777" w:rsidR="00FA5E48" w:rsidRPr="00F46011" w:rsidRDefault="00FA5E48" w:rsidP="00FA5E48">
      <w:pPr>
        <w:spacing w:after="0" w:line="240" w:lineRule="auto"/>
        <w:rPr>
          <w:rFonts w:ascii="Times New Roman" w:eastAsia="Times New Roman" w:hAnsi="Times New Roman" w:cs="Times New Roman"/>
          <w:sz w:val="24"/>
          <w:szCs w:val="24"/>
          <w:lang w:eastAsia="en-AU"/>
        </w:rPr>
      </w:pPr>
    </w:p>
    <w:p w14:paraId="7DD046BE" w14:textId="77777777" w:rsidR="00FA5E48" w:rsidRPr="00F46011" w:rsidRDefault="00FA5E48" w:rsidP="00FA5E48">
      <w:pPr>
        <w:spacing w:before="100" w:beforeAutospacing="1" w:after="100" w:afterAutospacing="1" w:line="240" w:lineRule="auto"/>
        <w:rPr>
          <w:rFonts w:ascii="Times New Roman" w:eastAsia="Times New Roman" w:hAnsi="Times New Roman" w:cs="Times New Roman"/>
          <w:sz w:val="24"/>
          <w:szCs w:val="24"/>
          <w:lang w:eastAsia="en-AU"/>
        </w:rPr>
      </w:pPr>
      <w:r w:rsidRPr="00F46011">
        <w:rPr>
          <w:rFonts w:ascii="Times New Roman" w:eastAsia="Times New Roman" w:hAnsi="Times New Roman" w:cs="Times New Roman"/>
          <w:sz w:val="24"/>
          <w:szCs w:val="24"/>
          <w:lang w:eastAsia="en-AU"/>
        </w:rPr>
        <w:t xml:space="preserve">Content copyright TNS Software Inc. </w:t>
      </w:r>
      <w:hyperlink r:id="rId29" w:history="1">
        <w:r w:rsidRPr="00F46011">
          <w:rPr>
            <w:rFonts w:ascii="Times New Roman" w:eastAsia="Times New Roman" w:hAnsi="Times New Roman" w:cs="Times New Roman"/>
            <w:color w:val="0000FF"/>
            <w:sz w:val="24"/>
            <w:szCs w:val="24"/>
            <w:u w:val="single"/>
            <w:lang w:eastAsia="en-AU"/>
          </w:rPr>
          <w:t>http://www.tns-soft.com</w:t>
        </w:r>
      </w:hyperlink>
      <w:r w:rsidRPr="00F46011">
        <w:rPr>
          <w:rFonts w:ascii="Times New Roman" w:eastAsia="Times New Roman" w:hAnsi="Times New Roman" w:cs="Times New Roman"/>
          <w:sz w:val="24"/>
          <w:szCs w:val="24"/>
          <w:lang w:eastAsia="en-AU"/>
        </w:rPr>
        <w:t xml:space="preserve"> © 2003 - 2020</w:t>
      </w:r>
      <w:r w:rsidRPr="00F46011">
        <w:rPr>
          <w:rFonts w:ascii="Times New Roman" w:eastAsia="Times New Roman" w:hAnsi="Times New Roman" w:cs="Times New Roman"/>
          <w:sz w:val="24"/>
          <w:szCs w:val="24"/>
          <w:lang w:eastAsia="en-AU"/>
        </w:rPr>
        <w:br/>
        <w:t xml:space="preserve">Use of this website signifies your agreement to our </w:t>
      </w:r>
      <w:hyperlink r:id="rId30" w:history="1">
        <w:r w:rsidRPr="00F46011">
          <w:rPr>
            <w:rFonts w:ascii="Times New Roman" w:eastAsia="Times New Roman" w:hAnsi="Times New Roman" w:cs="Times New Roman"/>
            <w:color w:val="0000FF"/>
            <w:sz w:val="24"/>
            <w:szCs w:val="24"/>
            <w:u w:val="single"/>
            <w:lang w:eastAsia="en-AU"/>
          </w:rPr>
          <w:t>Terms of Use</w:t>
        </w:r>
      </w:hyperlink>
      <w:r w:rsidRPr="00F46011">
        <w:rPr>
          <w:rFonts w:ascii="Times New Roman" w:eastAsia="Times New Roman" w:hAnsi="Times New Roman" w:cs="Times New Roman"/>
          <w:sz w:val="24"/>
          <w:szCs w:val="24"/>
          <w:lang w:eastAsia="en-AU"/>
        </w:rPr>
        <w:t xml:space="preserve"> and </w:t>
      </w:r>
      <w:hyperlink r:id="rId31" w:history="1">
        <w:r w:rsidRPr="00F46011">
          <w:rPr>
            <w:rFonts w:ascii="Times New Roman" w:eastAsia="Times New Roman" w:hAnsi="Times New Roman" w:cs="Times New Roman"/>
            <w:color w:val="0000FF"/>
            <w:sz w:val="24"/>
            <w:szCs w:val="24"/>
            <w:u w:val="single"/>
            <w:lang w:eastAsia="en-AU"/>
          </w:rPr>
          <w:t>Privacy Policy</w:t>
        </w:r>
      </w:hyperlink>
      <w:r w:rsidRPr="00F46011">
        <w:rPr>
          <w:rFonts w:ascii="Times New Roman" w:eastAsia="Times New Roman" w:hAnsi="Times New Roman" w:cs="Times New Roman"/>
          <w:sz w:val="24"/>
          <w:szCs w:val="24"/>
          <w:lang w:eastAsia="en-AU"/>
        </w:rPr>
        <w:t>.</w:t>
      </w:r>
    </w:p>
    <w:p w14:paraId="3A36EEF2" w14:textId="77777777" w:rsidR="00FA5E48" w:rsidRDefault="00FA5E48" w:rsidP="00FA5E48"/>
    <w:p w14:paraId="0103FB8C" w14:textId="77777777" w:rsidR="00613567" w:rsidRDefault="00613567"/>
    <w:sectPr w:rsidR="006135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9E8"/>
    <w:rsid w:val="00613567"/>
    <w:rsid w:val="008925E9"/>
    <w:rsid w:val="00D579E8"/>
    <w:rsid w:val="00E73179"/>
    <w:rsid w:val="00ED36C8"/>
    <w:rsid w:val="00FA5E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B805"/>
  <w15:chartTrackingRefBased/>
  <w15:docId w15:val="{0E2AC3DD-DFF5-4C96-840E-A52F2D7F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E48"/>
  </w:style>
  <w:style w:type="paragraph" w:styleId="Heading1">
    <w:name w:val="heading 1"/>
    <w:basedOn w:val="Normal"/>
    <w:next w:val="Normal"/>
    <w:link w:val="Heading1Char"/>
    <w:uiPriority w:val="9"/>
    <w:qFormat/>
    <w:rsid w:val="00D579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79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79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79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79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79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9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9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9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9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79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79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79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79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79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9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9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9E8"/>
    <w:rPr>
      <w:rFonts w:eastAsiaTheme="majorEastAsia" w:cstheme="majorBidi"/>
      <w:color w:val="272727" w:themeColor="text1" w:themeTint="D8"/>
    </w:rPr>
  </w:style>
  <w:style w:type="paragraph" w:styleId="Title">
    <w:name w:val="Title"/>
    <w:basedOn w:val="Normal"/>
    <w:next w:val="Normal"/>
    <w:link w:val="TitleChar"/>
    <w:uiPriority w:val="10"/>
    <w:qFormat/>
    <w:rsid w:val="00D579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9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9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9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9E8"/>
    <w:pPr>
      <w:spacing w:before="160"/>
      <w:jc w:val="center"/>
    </w:pPr>
    <w:rPr>
      <w:i/>
      <w:iCs/>
      <w:color w:val="404040" w:themeColor="text1" w:themeTint="BF"/>
    </w:rPr>
  </w:style>
  <w:style w:type="character" w:customStyle="1" w:styleId="QuoteChar">
    <w:name w:val="Quote Char"/>
    <w:basedOn w:val="DefaultParagraphFont"/>
    <w:link w:val="Quote"/>
    <w:uiPriority w:val="29"/>
    <w:rsid w:val="00D579E8"/>
    <w:rPr>
      <w:i/>
      <w:iCs/>
      <w:color w:val="404040" w:themeColor="text1" w:themeTint="BF"/>
    </w:rPr>
  </w:style>
  <w:style w:type="paragraph" w:styleId="ListParagraph">
    <w:name w:val="List Paragraph"/>
    <w:basedOn w:val="Normal"/>
    <w:uiPriority w:val="34"/>
    <w:qFormat/>
    <w:rsid w:val="00D579E8"/>
    <w:pPr>
      <w:ind w:left="720"/>
      <w:contextualSpacing/>
    </w:pPr>
  </w:style>
  <w:style w:type="character" w:styleId="IntenseEmphasis">
    <w:name w:val="Intense Emphasis"/>
    <w:basedOn w:val="DefaultParagraphFont"/>
    <w:uiPriority w:val="21"/>
    <w:qFormat/>
    <w:rsid w:val="00D579E8"/>
    <w:rPr>
      <w:i/>
      <w:iCs/>
      <w:color w:val="2F5496" w:themeColor="accent1" w:themeShade="BF"/>
    </w:rPr>
  </w:style>
  <w:style w:type="paragraph" w:styleId="IntenseQuote">
    <w:name w:val="Intense Quote"/>
    <w:basedOn w:val="Normal"/>
    <w:next w:val="Normal"/>
    <w:link w:val="IntenseQuoteChar"/>
    <w:uiPriority w:val="30"/>
    <w:qFormat/>
    <w:rsid w:val="00D579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79E8"/>
    <w:rPr>
      <w:i/>
      <w:iCs/>
      <w:color w:val="2F5496" w:themeColor="accent1" w:themeShade="BF"/>
    </w:rPr>
  </w:style>
  <w:style w:type="character" w:styleId="IntenseReference">
    <w:name w:val="Intense Reference"/>
    <w:basedOn w:val="DefaultParagraphFont"/>
    <w:uiPriority w:val="32"/>
    <w:qFormat/>
    <w:rsid w:val="00D579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tns-soft.com/images/nvram_8f.jpg" TargetMode="External"/><Relationship Id="rId26" Type="http://schemas.openxmlformats.org/officeDocument/2006/relationships/hyperlink" Target="http://www.tns-soft.com/nvram_faq.html" TargetMode="Externa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www.tns-soft.com/images/nvram_3f.jp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tns-soft.com/images/nvram_5f.jpg" TargetMode="External"/><Relationship Id="rId20" Type="http://schemas.openxmlformats.org/officeDocument/2006/relationships/hyperlink" Target="http://www.tns-soft.com/images/nvram_6f.jpg" TargetMode="External"/><Relationship Id="rId29" Type="http://schemas.openxmlformats.org/officeDocument/2006/relationships/hyperlink" Target="http://www.tns-soft.com" TargetMode="External"/><Relationship Id="rId1" Type="http://schemas.openxmlformats.org/officeDocument/2006/relationships/styles" Target="styles.xml"/><Relationship Id="rId6" Type="http://schemas.openxmlformats.org/officeDocument/2006/relationships/hyperlink" Target="http://www.tns-soft.com/images/nvram_0f.jpg" TargetMode="External"/><Relationship Id="rId11" Type="http://schemas.openxmlformats.org/officeDocument/2006/relationships/image" Target="media/image3.jpeg"/><Relationship Id="rId24" Type="http://schemas.openxmlformats.org/officeDocument/2006/relationships/hyperlink" Target="http://www.tns-soft.com/images/nvram_9f.jpg" TargetMode="External"/><Relationship Id="rId32" Type="http://schemas.openxmlformats.org/officeDocument/2006/relationships/fontTable" Target="fontTable.xml"/><Relationship Id="rId5" Type="http://schemas.openxmlformats.org/officeDocument/2006/relationships/hyperlink" Target="http://www.tns-soft.com/nvram.html" TargetMode="Externa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1.jpeg"/><Relationship Id="rId10" Type="http://schemas.openxmlformats.org/officeDocument/2006/relationships/hyperlink" Target="http://www.tns-soft.com/images/nvram_2f.jpg" TargetMode="External"/><Relationship Id="rId19" Type="http://schemas.openxmlformats.org/officeDocument/2006/relationships/image" Target="media/image7.jpeg"/><Relationship Id="rId31" Type="http://schemas.openxmlformats.org/officeDocument/2006/relationships/hyperlink" Target="http://www.tns-soft.com/privacy.html" TargetMode="External"/><Relationship Id="rId4" Type="http://schemas.openxmlformats.org/officeDocument/2006/relationships/hyperlink" Target="http://www.tns-soft.com/index.html" TargetMode="External"/><Relationship Id="rId9" Type="http://schemas.openxmlformats.org/officeDocument/2006/relationships/image" Target="media/image2.jpeg"/><Relationship Id="rId14" Type="http://schemas.openxmlformats.org/officeDocument/2006/relationships/hyperlink" Target="http://www.tns-soft.com/images/nvram_4f.jpg" TargetMode="External"/><Relationship Id="rId22" Type="http://schemas.openxmlformats.org/officeDocument/2006/relationships/hyperlink" Target="http://www.tns-soft.com/images/nvram_7f.jpg" TargetMode="External"/><Relationship Id="rId27" Type="http://schemas.openxmlformats.org/officeDocument/2006/relationships/hyperlink" Target="http://www.tns-soft.com/images/nvram_10f.jpg" TargetMode="External"/><Relationship Id="rId30" Type="http://schemas.openxmlformats.org/officeDocument/2006/relationships/hyperlink" Target="http://www.tns-soft.com/terms_of_use.html" TargetMode="External"/><Relationship Id="rId8" Type="http://schemas.openxmlformats.org/officeDocument/2006/relationships/hyperlink" Target="http://www.tns-soft.com/images/nvram_1f.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Lees</dc:creator>
  <cp:keywords/>
  <dc:description/>
  <cp:lastModifiedBy>Graham Lees</cp:lastModifiedBy>
  <cp:revision>2</cp:revision>
  <dcterms:created xsi:type="dcterms:W3CDTF">2025-07-06T10:22:00Z</dcterms:created>
  <dcterms:modified xsi:type="dcterms:W3CDTF">2025-07-06T10:22:00Z</dcterms:modified>
</cp:coreProperties>
</file>